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892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32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Style w:val="cat-PhoneNumbergrp-30rplc-0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Style w:val="cat-PhoneNumbergrp-31rplc-1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 w:line="317" w:lineRule="atLeast"/>
        <w:ind w:left="797" w:right="499" w:firstLine="1642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</w:p>
    <w:p>
      <w:pPr>
        <w:widowControl w:val="0"/>
        <w:spacing w:before="0" w:after="0" w:line="317" w:lineRule="atLeast"/>
        <w:ind w:left="797" w:right="499" w:firstLine="1642"/>
      </w:pPr>
      <w:r>
        <w:br/>
      </w:r>
      <w:r>
        <w:rPr>
          <w:rStyle w:val="cat-Dategrp-12rplc-2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Style w:val="cat-Addressgrp-0rplc-3"/>
          <w:rFonts w:ascii="Times New Roman" w:eastAsia="Times New Roman" w:hAnsi="Times New Roman" w:cs="Times New Roman"/>
          <w:sz w:val="28"/>
          <w:szCs w:val="28"/>
        </w:rPr>
        <w:t>адрес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района, </w:t>
      </w:r>
      <w:r>
        <w:rPr>
          <w:rStyle w:val="cat-Addressgrp-1rplc-4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Addressgrp-2rplc-5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6rplc-6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Адрес: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Addressgrp-3rplc-7"/>
          <w:rFonts w:ascii="Times New Roman" w:eastAsia="Times New Roman" w:hAnsi="Times New Roman" w:cs="Times New Roman"/>
          <w:sz w:val="28"/>
          <w:szCs w:val="28"/>
        </w:rPr>
        <w:t>адрес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ст. 17.8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ind w:firstLine="888"/>
        <w:jc w:val="both"/>
        <w:rPr>
          <w:sz w:val="28"/>
          <w:szCs w:val="28"/>
        </w:rPr>
      </w:pPr>
      <w:r>
        <w:rPr>
          <w:rStyle w:val="cat-FIOgrp-17rplc-8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ExternalSystemDefinedgrp-36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25rplc-10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зарегистрированной и проживающей по адресу: ХМАО-Югра, </w:t>
      </w:r>
      <w:r>
        <w:rPr>
          <w:rStyle w:val="cat-Addressgrp-5rplc-11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ТТП №7, </w:t>
      </w:r>
      <w:r>
        <w:rPr>
          <w:rStyle w:val="cat-PassportDatagrp-26rplc-12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УМВД России по </w:t>
      </w:r>
      <w:r>
        <w:rPr>
          <w:rStyle w:val="cat-Addressgrp-4rplc-13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Style w:val="cat-Addressgrp-2rplc-14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ранее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привлекавшегося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Главой 17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Style w:val="cat-FIOgrp-18rplc-15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Dategrp-13rplc-16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около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Timegrp-29rplc-17"/>
          <w:rFonts w:ascii="Times New Roman" w:eastAsia="Times New Roman" w:hAnsi="Times New Roman" w:cs="Times New Roman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по адресу: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</w:t>
      </w:r>
      <w:r>
        <w:rPr>
          <w:rStyle w:val="cat-Addressgrp-5rplc-18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>, ТТП №7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осуществлении принудительного привода воспрепятствовал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, законной деятельности судебного пристава-исполнителя, отказал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проехать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Отделение судебных приставов по </w:t>
      </w:r>
      <w:r>
        <w:rPr>
          <w:rStyle w:val="cat-Addressgrp-6rplc-19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Style w:val="cat-FIOgrp-18rplc-20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надлежаще извещен о времени и месте рассмотрения дела /повестка /,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судебное заседание не явил</w:t>
      </w:r>
      <w:r>
        <w:rPr>
          <w:rFonts w:ascii="Times New Roman" w:eastAsia="Times New Roman" w:hAnsi="Times New Roman" w:cs="Times New Roman"/>
          <w:sz w:val="28"/>
          <w:szCs w:val="28"/>
        </w:rPr>
        <w:t>ась</w:t>
      </w:r>
      <w:r>
        <w:rPr>
          <w:rFonts w:ascii="Times New Roman" w:eastAsia="Times New Roman" w:hAnsi="Times New Roman" w:cs="Times New Roman"/>
          <w:sz w:val="28"/>
          <w:szCs w:val="28"/>
        </w:rPr>
        <w:t>, заявлений о рассмотрении дела в его отсутствие не предоставил</w:t>
      </w:r>
      <w:r>
        <w:rPr>
          <w:rFonts w:ascii="Times New Roman" w:eastAsia="Times New Roman" w:hAnsi="Times New Roman" w:cs="Times New Roman"/>
          <w:sz w:val="28"/>
          <w:szCs w:val="28"/>
        </w:rPr>
        <w:t>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деле имеется конверт с отметкой «истек срок хранения».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п. 6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 xml:space="preserve">Постановление Пленума Верховного Суда РФ от </w:t>
        </w:r>
        <w:r>
          <w:rPr>
            <w:rStyle w:val="cat-Dategrp-14rplc-21"/>
            <w:rFonts w:ascii="Times New Roman" w:eastAsia="Times New Roman" w:hAnsi="Times New Roman" w:cs="Times New Roman"/>
            <w:color w:val="0000EE"/>
            <w:sz w:val="28"/>
            <w:szCs w:val="28"/>
          </w:rPr>
          <w:t>дата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 xml:space="preserve"> N 5 "О некоторых вопросах, возникающих у судов при применении Кодекса Российской Федерации об административных правонарушениях" (с изменениями и дополнениями)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В целях соблюдения установленных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статьей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29.6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 рассмотрения. Поскольку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КоАП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РФ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 - сообщения, в случае согласия лица на уведомление таким способом и при </w:t>
      </w:r>
      <w:r>
        <w:rPr>
          <w:rFonts w:ascii="Times New Roman" w:eastAsia="Times New Roman" w:hAnsi="Times New Roman" w:cs="Times New Roman"/>
          <w:sz w:val="28"/>
          <w:szCs w:val="28"/>
        </w:rPr>
        <w:t>фиксации факта отправки и доставки СМС-извещения адресату).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 истечении срока хранения, если были соблюдены положения </w:t>
      </w:r>
      <w:hyperlink r:id="rId7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Особых условий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приема, вручения, хранения и возврата почтовых отправлений разряда "Судебное", утвержденных </w:t>
      </w:r>
      <w:hyperlink r:id="rId8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приказом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OrganizationNamegrp-27rplc-22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Style w:val="cat-Dategrp-15rplc-23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N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343.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Указанные выше обстоятельства свидетельствуют о том, что </w:t>
      </w:r>
      <w:r>
        <w:rPr>
          <w:rStyle w:val="cat-FIOgrp-18rplc-24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пожелал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добросовестно воспользоваться правами, предусмотренными ст. 25.1 Кодекса Российской Федерации об административных правонарушениях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9rplc-25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имеющимся в деле доказательствам.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9rplc-26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17.8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подтверждается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следующими доказательствами: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протоколом об административном правонарушении № </w:t>
      </w:r>
      <w:r>
        <w:rPr>
          <w:rStyle w:val="cat-UserDefinedgrp-37rplc-2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г./л.д.2/;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>апортом Судебного пристава и другими материалами дела.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Доказательства были судом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оценены в совокупности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другими материалами дела об административном правонарушении в соответствии с требованиями ст.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также с позиции соблюдения требований закона при получении ч.3 ст. 26.2 Кодекса Российской Федерации об административных правонарушениях.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Исследовав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материалы административного дела, судья приходит к выводу, что 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9rplc-29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17.8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оспрепятствование законной деятельности судебного пристава, находящегося при исполнении служебных обязанностей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доказанной.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9rplc-30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квалифицирует по ст. 17.8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оспрепятствование законной деятельности судебного пристава, находящегося при исполнении служебных обязанностей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ст. 17.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оспрепятствование законной деятельности судебного пристава, находящегося при исполнении служебных обязанностей,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влечет наложение административного штрафа на граждан в размере от одной тысячи до </w:t>
      </w:r>
      <w:r>
        <w:rPr>
          <w:rStyle w:val="cat-SumInWordsgrp-22rplc-31"/>
          <w:rFonts w:ascii="Times New Roman" w:eastAsia="Times New Roman" w:hAnsi="Times New Roman" w:cs="Times New Roman"/>
          <w:sz w:val="28"/>
          <w:szCs w:val="28"/>
        </w:rPr>
        <w:t>сумма прописью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смягчающи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основании ст. 4.2 Кодекса Российской Федерации об административных правонарушениях – судом не установлено.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Обстоятельством, отягчающим административную ответственность на основании п. 2 ч. 1 ст. 4.3 Кодекса Российской Федерации об административных правонарушениях –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Style w:val="cat-FIOgrp-19rplc-32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 приходит к выводу о необходимости назначения наказания в виде административного штрафа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предусмотренного санкцией данной статьи.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Style w:val="cat-FIOgrp-20rplc-33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ст.17.8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 административное наказание в виде административного штрафа в сумме </w:t>
      </w:r>
      <w:r>
        <w:rPr>
          <w:rStyle w:val="cat-Sumgrp-24rplc-34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 одна тысяча/ рублей.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9rplc-35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 в течение 60 дней с момента вступления постановления в законную силу.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Штраф необходимо оплатить по следующим реквизитам: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УФК по </w:t>
      </w:r>
      <w:r>
        <w:rPr>
          <w:rStyle w:val="cat-Addressgrp-7rplc-36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(Департамент административного обеспечения </w:t>
      </w:r>
      <w:r>
        <w:rPr>
          <w:rStyle w:val="cat-Addressgrp-8rplc-37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>, л/с 04872D08080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ИНН </w:t>
      </w:r>
      <w:r>
        <w:rPr>
          <w:rStyle w:val="cat-PhoneNumbergrp-32rplc-38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КПП </w:t>
      </w:r>
      <w:r>
        <w:rPr>
          <w:rStyle w:val="cat-PhoneNumbergrp-33rplc-39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ОКТМО </w:t>
      </w:r>
      <w:r>
        <w:rPr>
          <w:rStyle w:val="cat-PhoneNumbergrp-34rplc-40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ОГРН 1238600002190, № счета получателя: </w:t>
      </w:r>
      <w:r>
        <w:rPr>
          <w:rFonts w:ascii="Times New Roman" w:eastAsia="Times New Roman" w:hAnsi="Times New Roman" w:cs="Times New Roman"/>
          <w:sz w:val="28"/>
          <w:szCs w:val="28"/>
        </w:rPr>
        <w:t>03100643000000018700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40102810245370000007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ОКЦ № 8 </w:t>
      </w:r>
      <w:r>
        <w:rPr>
          <w:rStyle w:val="cat-OrganizationNamegrp-28rplc-41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России//УФК по </w:t>
      </w:r>
      <w:r>
        <w:rPr>
          <w:rStyle w:val="cat-Addressgrp-9rplc-42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БИК </w:t>
      </w:r>
      <w:r>
        <w:rPr>
          <w:rStyle w:val="cat-PhoneNumbergrp-35rplc-43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КБК </w:t>
      </w:r>
      <w:r>
        <w:rPr>
          <w:rFonts w:ascii="Times New Roman" w:eastAsia="Times New Roman" w:hAnsi="Times New Roman" w:cs="Times New Roman"/>
          <w:sz w:val="28"/>
          <w:szCs w:val="28"/>
        </w:rPr>
        <w:t>72011601173010008140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УИН </w:t>
      </w:r>
      <w:r>
        <w:rPr>
          <w:rFonts w:ascii="Times New Roman" w:eastAsia="Times New Roman" w:hAnsi="Times New Roman" w:cs="Times New Roman"/>
          <w:sz w:val="28"/>
          <w:szCs w:val="28"/>
        </w:rPr>
        <w:t>0412365400325008922617139</w:t>
      </w:r>
      <w:r>
        <w:rPr>
          <w:rFonts w:ascii="Times New Roman" w:eastAsia="Times New Roman" w:hAnsi="Times New Roman" w:cs="Times New Roman"/>
          <w:sz w:val="28"/>
          <w:szCs w:val="28"/>
        </w:rPr>
        <w:t>, наименование платежа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892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1505/202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Копию квитанции об оплате административного штрафа необходимо представить мировому судье по адресу: </w:t>
      </w:r>
      <w:r>
        <w:rPr>
          <w:rStyle w:val="cat-Addressgrp-10rplc-44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Style w:val="cat-Addressgrp-11rplc-45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Разъяснить, что неуплата штрафа в течение шестидесяти дней с момента вступления постановления в законную силу влечет административную ответственность, предусмотренную ч.1 ст. 20.25 Кодекса Российской Федерации об административных правонарушениях, в виде административного штрафа в двукратном размере суммы неуплаченного административного штрафа, но не </w:t>
      </w:r>
      <w:r>
        <w:rPr>
          <w:rStyle w:val="cat-SumInWordsgrp-23rplc-46"/>
          <w:rFonts w:ascii="Times New Roman" w:eastAsia="Times New Roman" w:hAnsi="Times New Roman" w:cs="Times New Roman"/>
          <w:sz w:val="28"/>
          <w:szCs w:val="28"/>
        </w:rPr>
        <w:t>сумма прописью</w:t>
      </w:r>
      <w:r>
        <w:rPr>
          <w:rFonts w:ascii="Times New Roman" w:eastAsia="Times New Roman" w:hAnsi="Times New Roman" w:cs="Times New Roman"/>
          <w:sz w:val="28"/>
          <w:szCs w:val="28"/>
        </w:rPr>
        <w:t>, либо административного ареста на срок до пятнадцати суток, либо обязательных работ на срок до пятидесяти часов.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9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будет взыскана в принудительном порядке.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дней через судью, вынесшего постановление.</w:t>
      </w: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21rplc-47"/>
          <w:rFonts w:ascii="Times New Roman" w:eastAsia="Times New Roman" w:hAnsi="Times New Roman" w:cs="Times New Roman"/>
          <w:sz w:val="28"/>
          <w:szCs w:val="28"/>
        </w:rPr>
        <w:t>фио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rPr>
          <w:sz w:val="28"/>
          <w:szCs w:val="2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honeNumbergrp-30rplc-0">
    <w:name w:val="cat-PhoneNumber grp-30 rplc-0"/>
    <w:basedOn w:val="DefaultParagraphFont"/>
  </w:style>
  <w:style w:type="character" w:customStyle="1" w:styleId="cat-PhoneNumbergrp-31rplc-1">
    <w:name w:val="cat-PhoneNumber grp-31 rplc-1"/>
    <w:basedOn w:val="DefaultParagraphFont"/>
  </w:style>
  <w:style w:type="character" w:customStyle="1" w:styleId="cat-Dategrp-12rplc-2">
    <w:name w:val="cat-Date grp-12 rplc-2"/>
    <w:basedOn w:val="DefaultParagraphFont"/>
  </w:style>
  <w:style w:type="character" w:customStyle="1" w:styleId="cat-Addressgrp-0rplc-3">
    <w:name w:val="cat-Address grp-0 rplc-3"/>
    <w:basedOn w:val="DefaultParagraphFont"/>
  </w:style>
  <w:style w:type="character" w:customStyle="1" w:styleId="cat-Addressgrp-1rplc-4">
    <w:name w:val="cat-Address grp-1 rplc-4"/>
    <w:basedOn w:val="DefaultParagraphFont"/>
  </w:style>
  <w:style w:type="character" w:customStyle="1" w:styleId="cat-Addressgrp-2rplc-5">
    <w:name w:val="cat-Address grp-2 rplc-5"/>
    <w:basedOn w:val="DefaultParagraphFont"/>
  </w:style>
  <w:style w:type="character" w:customStyle="1" w:styleId="cat-FIOgrp-16rplc-6">
    <w:name w:val="cat-FIO grp-16 rplc-6"/>
    <w:basedOn w:val="DefaultParagraphFont"/>
  </w:style>
  <w:style w:type="character" w:customStyle="1" w:styleId="cat-Addressgrp-3rplc-7">
    <w:name w:val="cat-Address grp-3 rplc-7"/>
    <w:basedOn w:val="DefaultParagraphFont"/>
  </w:style>
  <w:style w:type="character" w:customStyle="1" w:styleId="cat-FIOgrp-17rplc-8">
    <w:name w:val="cat-FIO grp-17 rplc-8"/>
    <w:basedOn w:val="DefaultParagraphFont"/>
  </w:style>
  <w:style w:type="character" w:customStyle="1" w:styleId="cat-ExternalSystemDefinedgrp-36rplc-9">
    <w:name w:val="cat-ExternalSystemDefined grp-36 rplc-9"/>
    <w:basedOn w:val="DefaultParagraphFont"/>
  </w:style>
  <w:style w:type="character" w:customStyle="1" w:styleId="cat-PassportDatagrp-25rplc-10">
    <w:name w:val="cat-PassportData grp-25 rplc-10"/>
    <w:basedOn w:val="DefaultParagraphFont"/>
  </w:style>
  <w:style w:type="character" w:customStyle="1" w:styleId="cat-Addressgrp-5rplc-11">
    <w:name w:val="cat-Address grp-5 rplc-11"/>
    <w:basedOn w:val="DefaultParagraphFont"/>
  </w:style>
  <w:style w:type="character" w:customStyle="1" w:styleId="cat-PassportDatagrp-26rplc-12">
    <w:name w:val="cat-PassportData grp-26 rplc-12"/>
    <w:basedOn w:val="DefaultParagraphFont"/>
  </w:style>
  <w:style w:type="character" w:customStyle="1" w:styleId="cat-Addressgrp-4rplc-13">
    <w:name w:val="cat-Address grp-4 rplc-13"/>
    <w:basedOn w:val="DefaultParagraphFont"/>
  </w:style>
  <w:style w:type="character" w:customStyle="1" w:styleId="cat-Addressgrp-2rplc-14">
    <w:name w:val="cat-Address grp-2 rplc-14"/>
    <w:basedOn w:val="DefaultParagraphFont"/>
  </w:style>
  <w:style w:type="character" w:customStyle="1" w:styleId="cat-FIOgrp-18rplc-15">
    <w:name w:val="cat-FIO grp-18 rplc-15"/>
    <w:basedOn w:val="DefaultParagraphFont"/>
  </w:style>
  <w:style w:type="character" w:customStyle="1" w:styleId="cat-Dategrp-13rplc-16">
    <w:name w:val="cat-Date grp-13 rplc-16"/>
    <w:basedOn w:val="DefaultParagraphFont"/>
  </w:style>
  <w:style w:type="character" w:customStyle="1" w:styleId="cat-Timegrp-29rplc-17">
    <w:name w:val="cat-Time grp-29 rplc-17"/>
    <w:basedOn w:val="DefaultParagraphFont"/>
  </w:style>
  <w:style w:type="character" w:customStyle="1" w:styleId="cat-Addressgrp-5rplc-18">
    <w:name w:val="cat-Address grp-5 rplc-18"/>
    <w:basedOn w:val="DefaultParagraphFont"/>
  </w:style>
  <w:style w:type="character" w:customStyle="1" w:styleId="cat-Addressgrp-6rplc-19">
    <w:name w:val="cat-Address grp-6 rplc-19"/>
    <w:basedOn w:val="DefaultParagraphFont"/>
  </w:style>
  <w:style w:type="character" w:customStyle="1" w:styleId="cat-FIOgrp-18rplc-20">
    <w:name w:val="cat-FIO grp-18 rplc-20"/>
    <w:basedOn w:val="DefaultParagraphFont"/>
  </w:style>
  <w:style w:type="character" w:customStyle="1" w:styleId="cat-Dategrp-14rplc-21">
    <w:name w:val="cat-Date grp-14 rplc-21"/>
    <w:basedOn w:val="DefaultParagraphFont"/>
  </w:style>
  <w:style w:type="character" w:customStyle="1" w:styleId="cat-OrganizationNamegrp-27rplc-22">
    <w:name w:val="cat-OrganizationName grp-27 rplc-22"/>
    <w:basedOn w:val="DefaultParagraphFont"/>
  </w:style>
  <w:style w:type="character" w:customStyle="1" w:styleId="cat-Dategrp-15rplc-23">
    <w:name w:val="cat-Date grp-15 rplc-23"/>
    <w:basedOn w:val="DefaultParagraphFont"/>
  </w:style>
  <w:style w:type="character" w:customStyle="1" w:styleId="cat-FIOgrp-18rplc-24">
    <w:name w:val="cat-FIO grp-18 rplc-24"/>
    <w:basedOn w:val="DefaultParagraphFont"/>
  </w:style>
  <w:style w:type="character" w:customStyle="1" w:styleId="cat-FIOgrp-19rplc-25">
    <w:name w:val="cat-FIO grp-19 rplc-25"/>
    <w:basedOn w:val="DefaultParagraphFont"/>
  </w:style>
  <w:style w:type="character" w:customStyle="1" w:styleId="cat-FIOgrp-19rplc-26">
    <w:name w:val="cat-FIO grp-19 rplc-26"/>
    <w:basedOn w:val="DefaultParagraphFont"/>
  </w:style>
  <w:style w:type="character" w:customStyle="1" w:styleId="cat-UserDefinedgrp-37rplc-27">
    <w:name w:val="cat-UserDefined grp-37 rplc-27"/>
    <w:basedOn w:val="DefaultParagraphFont"/>
  </w:style>
  <w:style w:type="character" w:customStyle="1" w:styleId="cat-FIOgrp-19rplc-29">
    <w:name w:val="cat-FIO grp-19 rplc-29"/>
    <w:basedOn w:val="DefaultParagraphFont"/>
  </w:style>
  <w:style w:type="character" w:customStyle="1" w:styleId="cat-FIOgrp-19rplc-30">
    <w:name w:val="cat-FIO grp-19 rplc-30"/>
    <w:basedOn w:val="DefaultParagraphFont"/>
  </w:style>
  <w:style w:type="character" w:customStyle="1" w:styleId="cat-SumInWordsgrp-22rplc-31">
    <w:name w:val="cat-SumInWords grp-22 rplc-31"/>
    <w:basedOn w:val="DefaultParagraphFont"/>
  </w:style>
  <w:style w:type="character" w:customStyle="1" w:styleId="cat-FIOgrp-19rplc-32">
    <w:name w:val="cat-FIO grp-19 rplc-32"/>
    <w:basedOn w:val="DefaultParagraphFont"/>
  </w:style>
  <w:style w:type="character" w:customStyle="1" w:styleId="cat-FIOgrp-20rplc-33">
    <w:name w:val="cat-FIO grp-20 rplc-33"/>
    <w:basedOn w:val="DefaultParagraphFont"/>
  </w:style>
  <w:style w:type="character" w:customStyle="1" w:styleId="cat-Sumgrp-24rplc-34">
    <w:name w:val="cat-Sum grp-24 rplc-34"/>
    <w:basedOn w:val="DefaultParagraphFont"/>
  </w:style>
  <w:style w:type="character" w:customStyle="1" w:styleId="cat-FIOgrp-19rplc-35">
    <w:name w:val="cat-FIO grp-19 rplc-35"/>
    <w:basedOn w:val="DefaultParagraphFont"/>
  </w:style>
  <w:style w:type="character" w:customStyle="1" w:styleId="cat-Addressgrp-7rplc-36">
    <w:name w:val="cat-Address grp-7 rplc-36"/>
    <w:basedOn w:val="DefaultParagraphFont"/>
  </w:style>
  <w:style w:type="character" w:customStyle="1" w:styleId="cat-Addressgrp-8rplc-37">
    <w:name w:val="cat-Address grp-8 rplc-37"/>
    <w:basedOn w:val="DefaultParagraphFont"/>
  </w:style>
  <w:style w:type="character" w:customStyle="1" w:styleId="cat-PhoneNumbergrp-32rplc-38">
    <w:name w:val="cat-PhoneNumber grp-32 rplc-38"/>
    <w:basedOn w:val="DefaultParagraphFont"/>
  </w:style>
  <w:style w:type="character" w:customStyle="1" w:styleId="cat-PhoneNumbergrp-33rplc-39">
    <w:name w:val="cat-PhoneNumber grp-33 rplc-39"/>
    <w:basedOn w:val="DefaultParagraphFont"/>
  </w:style>
  <w:style w:type="character" w:customStyle="1" w:styleId="cat-PhoneNumbergrp-34rplc-40">
    <w:name w:val="cat-PhoneNumber grp-34 rplc-40"/>
    <w:basedOn w:val="DefaultParagraphFont"/>
  </w:style>
  <w:style w:type="character" w:customStyle="1" w:styleId="cat-OrganizationNamegrp-28rplc-41">
    <w:name w:val="cat-OrganizationName grp-28 rplc-41"/>
    <w:basedOn w:val="DefaultParagraphFont"/>
  </w:style>
  <w:style w:type="character" w:customStyle="1" w:styleId="cat-Addressgrp-9rplc-42">
    <w:name w:val="cat-Address grp-9 rplc-42"/>
    <w:basedOn w:val="DefaultParagraphFont"/>
  </w:style>
  <w:style w:type="character" w:customStyle="1" w:styleId="cat-PhoneNumbergrp-35rplc-43">
    <w:name w:val="cat-PhoneNumber grp-35 rplc-43"/>
    <w:basedOn w:val="DefaultParagraphFont"/>
  </w:style>
  <w:style w:type="character" w:customStyle="1" w:styleId="cat-Addressgrp-10rplc-44">
    <w:name w:val="cat-Address grp-10 rplc-44"/>
    <w:basedOn w:val="DefaultParagraphFont"/>
  </w:style>
  <w:style w:type="character" w:customStyle="1" w:styleId="cat-Addressgrp-11rplc-45">
    <w:name w:val="cat-Address grp-11 rplc-45"/>
    <w:basedOn w:val="DefaultParagraphFont"/>
  </w:style>
  <w:style w:type="character" w:customStyle="1" w:styleId="cat-SumInWordsgrp-23rplc-46">
    <w:name w:val="cat-SumInWords grp-23 rplc-46"/>
    <w:basedOn w:val="DefaultParagraphFont"/>
  </w:style>
  <w:style w:type="character" w:customStyle="1" w:styleId="cat-FIOgrp-21rplc-47">
    <w:name w:val="cat-FIO grp-21 rplc-4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0" TargetMode="External" /><Relationship Id="rId5" Type="http://schemas.openxmlformats.org/officeDocument/2006/relationships/hyperlink" Target="garantF1://12025267.296" TargetMode="External" /><Relationship Id="rId6" Type="http://schemas.openxmlformats.org/officeDocument/2006/relationships/hyperlink" Target="garantF1://12025267.0" TargetMode="External" /><Relationship Id="rId7" Type="http://schemas.openxmlformats.org/officeDocument/2006/relationships/hyperlink" Target="garantF1://70203344.1000" TargetMode="External" /><Relationship Id="rId8" Type="http://schemas.openxmlformats.org/officeDocument/2006/relationships/hyperlink" Target="garantF1://70203344.0" TargetMode="External" /><Relationship Id="rId9" Type="http://schemas.openxmlformats.org/officeDocument/2006/relationships/hyperlink" Target="http://msud.garant.ru/" TargetMode="Externa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